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CE" w:rsidRDefault="00345CCE" w:rsidP="00345CCE">
      <w:pPr>
        <w:pStyle w:val="NormalWeb"/>
        <w:spacing w:before="300" w:beforeAutospacing="0" w:after="90" w:afterAutospacing="0" w:line="336" w:lineRule="atLeast"/>
        <w:rPr>
          <w:rFonts w:ascii="Arial" w:hAnsi="Arial" w:cs="Arial"/>
          <w:b/>
          <w:bCs/>
          <w:color w:val="454545"/>
          <w:sz w:val="19"/>
          <w:szCs w:val="19"/>
        </w:rPr>
      </w:pPr>
      <w:r>
        <w:rPr>
          <w:rFonts w:ascii="Arial" w:hAnsi="Arial" w:cs="Arial"/>
          <w:b/>
          <w:bCs/>
          <w:color w:val="454545"/>
          <w:sz w:val="19"/>
          <w:szCs w:val="19"/>
        </w:rPr>
        <w:t xml:space="preserve">Pedido de </w:t>
      </w:r>
      <w:r>
        <w:rPr>
          <w:rFonts w:ascii="Arial" w:hAnsi="Arial" w:cs="Arial"/>
          <w:b/>
          <w:bCs/>
          <w:color w:val="454545"/>
          <w:sz w:val="19"/>
          <w:szCs w:val="19"/>
        </w:rPr>
        <w:t xml:space="preserve">esclarecimento </w:t>
      </w:r>
      <w:r>
        <w:rPr>
          <w:rFonts w:ascii="Arial" w:hAnsi="Arial" w:cs="Arial"/>
          <w:b/>
          <w:bCs/>
          <w:color w:val="454545"/>
          <w:sz w:val="19"/>
          <w:szCs w:val="19"/>
        </w:rPr>
        <w:t xml:space="preserve">ao </w:t>
      </w:r>
      <w:r>
        <w:rPr>
          <w:rFonts w:ascii="Arial" w:hAnsi="Arial" w:cs="Arial"/>
          <w:b/>
          <w:bCs/>
          <w:color w:val="454545"/>
          <w:sz w:val="19"/>
          <w:szCs w:val="19"/>
        </w:rPr>
        <w:t xml:space="preserve">banco </w:t>
      </w:r>
      <w:r>
        <w:rPr>
          <w:rFonts w:ascii="Arial" w:hAnsi="Arial" w:cs="Arial"/>
          <w:b/>
          <w:bCs/>
          <w:color w:val="454545"/>
          <w:sz w:val="19"/>
          <w:szCs w:val="19"/>
        </w:rPr>
        <w:t>de P</w:t>
      </w:r>
      <w:r>
        <w:rPr>
          <w:rFonts w:ascii="Arial" w:hAnsi="Arial" w:cs="Arial"/>
          <w:b/>
          <w:bCs/>
          <w:color w:val="454545"/>
          <w:sz w:val="19"/>
          <w:szCs w:val="19"/>
        </w:rPr>
        <w:t>ortugal</w:t>
      </w:r>
    </w:p>
    <w:p w:rsidR="00345CCE" w:rsidRPr="00345CCE" w:rsidRDefault="00345CCE" w:rsidP="00345CCE">
      <w:pPr>
        <w:pStyle w:val="NormalWeb"/>
        <w:spacing w:before="300" w:beforeAutospacing="0" w:after="90" w:afterAutospacing="0" w:line="336" w:lineRule="atLeast"/>
        <w:rPr>
          <w:rFonts w:ascii="Arial" w:hAnsi="Arial" w:cs="Arial"/>
          <w:bCs/>
          <w:color w:val="454545"/>
          <w:sz w:val="19"/>
          <w:szCs w:val="19"/>
        </w:rPr>
      </w:pP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No crescente incumprimento das pessoas </w:t>
      </w:r>
      <w:r w:rsidR="00E84FF9">
        <w:rPr>
          <w:rFonts w:ascii="Arial" w:hAnsi="Arial" w:cs="Arial"/>
          <w:bCs/>
          <w:color w:val="454545"/>
          <w:sz w:val="19"/>
          <w:szCs w:val="19"/>
        </w:rPr>
        <w:t xml:space="preserve">à banca 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como consequência direta da crise e </w:t>
      </w:r>
      <w:r w:rsidR="00E84FF9">
        <w:rPr>
          <w:rFonts w:ascii="Arial" w:hAnsi="Arial" w:cs="Arial"/>
          <w:bCs/>
          <w:color w:val="454545"/>
          <w:sz w:val="19"/>
          <w:szCs w:val="19"/>
        </w:rPr>
        <w:t>condições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precária</w:t>
      </w:r>
      <w:r w:rsidR="00E84FF9">
        <w:rPr>
          <w:rFonts w:ascii="Arial" w:hAnsi="Arial" w:cs="Arial"/>
          <w:bCs/>
          <w:color w:val="454545"/>
          <w:sz w:val="19"/>
          <w:szCs w:val="19"/>
        </w:rPr>
        <w:t>s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do trabalho em Portugal, a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união europeia colo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cou na </w:t>
      </w:r>
      <w:proofErr w:type="gramStart"/>
      <w:r w:rsidRPr="00345CCE">
        <w:rPr>
          <w:rFonts w:ascii="Arial" w:hAnsi="Arial" w:cs="Arial"/>
          <w:bCs/>
          <w:color w:val="454545"/>
          <w:sz w:val="19"/>
          <w:szCs w:val="19"/>
        </w:rPr>
        <w:t>esfera</w:t>
      </w:r>
      <w:proofErr w:type="gramEnd"/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jurídica </w:t>
      </w:r>
      <w:proofErr w:type="gramStart"/>
      <w:r w:rsidRPr="00345CCE">
        <w:rPr>
          <w:rFonts w:ascii="Arial" w:hAnsi="Arial" w:cs="Arial"/>
          <w:bCs/>
          <w:color w:val="454545"/>
          <w:sz w:val="19"/>
          <w:szCs w:val="19"/>
        </w:rPr>
        <w:t>uma</w:t>
      </w:r>
      <w:proofErr w:type="gramEnd"/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diretiva em que estipula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a dação da habitação em incumprimento como suficient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e para saldar a dívida, t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endo como pressupostos que a habitação seria avaliada a contratação do crédito, o que por imposição legal acontece. No entanto as famílias estrangulada no crédito que recorreram a esta modalidade tiveram ao longo deste período, des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de 2011 data em que a dire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tiva entrou em Portugal com força obrigató</w:t>
      </w:r>
      <w:r w:rsidR="00AD19A0">
        <w:rPr>
          <w:rFonts w:ascii="Arial" w:hAnsi="Arial" w:cs="Arial"/>
          <w:bCs/>
          <w:color w:val="454545"/>
          <w:sz w:val="19"/>
          <w:szCs w:val="19"/>
        </w:rPr>
        <w:t xml:space="preserve">ria, uma desagradável surpresa já que, 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na sequênci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a da aplicação desta mesma dire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tiva europeia a banca tratou, não como uma recuperação de crédito, mas sim como uma aquisição</w:t>
      </w:r>
      <w:bookmarkStart w:id="0" w:name="_GoBack"/>
      <w:bookmarkEnd w:id="0"/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</w:t>
      </w:r>
      <w:proofErr w:type="spellStart"/>
      <w:r w:rsidRPr="00345CCE">
        <w:rPr>
          <w:rFonts w:ascii="Arial" w:hAnsi="Arial" w:cs="Arial"/>
          <w:bCs/>
          <w:color w:val="454545"/>
          <w:sz w:val="19"/>
          <w:szCs w:val="19"/>
        </w:rPr>
        <w:t>in</w:t>
      </w:r>
      <w:proofErr w:type="spellEnd"/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</w:t>
      </w:r>
      <w:proofErr w:type="spellStart"/>
      <w:r w:rsidRPr="00345CCE">
        <w:rPr>
          <w:rFonts w:ascii="Arial" w:hAnsi="Arial" w:cs="Arial"/>
          <w:bCs/>
          <w:color w:val="454545"/>
          <w:sz w:val="19"/>
          <w:szCs w:val="19"/>
        </w:rPr>
        <w:t>novis</w:t>
      </w:r>
      <w:proofErr w:type="spellEnd"/>
      <w:r w:rsidRPr="00345CCE">
        <w:rPr>
          <w:rFonts w:ascii="Arial" w:hAnsi="Arial" w:cs="Arial"/>
          <w:bCs/>
          <w:color w:val="454545"/>
          <w:sz w:val="19"/>
          <w:szCs w:val="19"/>
        </w:rPr>
        <w:t>. O processo passa por uma reavaliação em que</w:t>
      </w:r>
      <w:r w:rsidR="00AD19A0">
        <w:rPr>
          <w:rFonts w:ascii="Arial" w:hAnsi="Arial" w:cs="Arial"/>
          <w:bCs/>
          <w:color w:val="454545"/>
          <w:sz w:val="19"/>
          <w:szCs w:val="19"/>
        </w:rPr>
        <w:t>,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</w:t>
      </w:r>
      <w:r w:rsidR="00AD19A0">
        <w:rPr>
          <w:rFonts w:ascii="Arial" w:hAnsi="Arial" w:cs="Arial"/>
          <w:bCs/>
          <w:color w:val="454545"/>
          <w:sz w:val="19"/>
          <w:szCs w:val="19"/>
        </w:rPr>
        <w:t>99</w:t>
      </w:r>
      <w:r w:rsidR="0050200B">
        <w:rPr>
          <w:rFonts w:ascii="Arial" w:hAnsi="Arial" w:cs="Arial"/>
          <w:bCs/>
          <w:color w:val="454545"/>
          <w:sz w:val="19"/>
          <w:szCs w:val="19"/>
        </w:rPr>
        <w:t>%</w:t>
      </w:r>
      <w:r w:rsidR="00AD19A0">
        <w:rPr>
          <w:rFonts w:ascii="Arial" w:hAnsi="Arial" w:cs="Arial"/>
          <w:bCs/>
          <w:color w:val="454545"/>
          <w:sz w:val="19"/>
          <w:szCs w:val="19"/>
        </w:rPr>
        <w:t xml:space="preserve"> dos casos resulta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numa desvalorização do bem, sem se perceber na realidade qual o critério, pois se há contratação</w:t>
      </w:r>
      <w:r w:rsidR="00AD19A0">
        <w:rPr>
          <w:rFonts w:ascii="Arial" w:hAnsi="Arial" w:cs="Arial"/>
          <w:bCs/>
          <w:color w:val="454545"/>
          <w:sz w:val="19"/>
          <w:szCs w:val="19"/>
        </w:rPr>
        <w:t>,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o bem valia </w:t>
      </w:r>
      <w:r w:rsidR="00AD19A0">
        <w:rPr>
          <w:rFonts w:ascii="Arial" w:hAnsi="Arial" w:cs="Arial"/>
          <w:bCs/>
          <w:color w:val="454545"/>
          <w:sz w:val="19"/>
          <w:szCs w:val="19"/>
        </w:rPr>
        <w:t>x e após anos de pagamento, deixou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de valer o suficiente. </w:t>
      </w:r>
      <w:r w:rsidR="00AD19A0">
        <w:rPr>
          <w:rFonts w:ascii="Arial" w:hAnsi="Arial" w:cs="Arial"/>
          <w:bCs/>
          <w:color w:val="454545"/>
          <w:sz w:val="19"/>
          <w:szCs w:val="19"/>
        </w:rPr>
        <w:t>Em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todos os casos </w:t>
      </w:r>
      <w:r w:rsidR="00AD19A0">
        <w:rPr>
          <w:rFonts w:ascii="Arial" w:hAnsi="Arial" w:cs="Arial"/>
          <w:bCs/>
          <w:color w:val="454545"/>
          <w:sz w:val="19"/>
          <w:szCs w:val="19"/>
        </w:rPr>
        <w:t xml:space="preserve">resulta 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sempre um valor remanescente, em que </w:t>
      </w:r>
      <w:r w:rsidR="00AD19A0">
        <w:rPr>
          <w:rFonts w:ascii="Arial" w:hAnsi="Arial" w:cs="Arial"/>
          <w:bCs/>
          <w:color w:val="454545"/>
          <w:sz w:val="19"/>
          <w:szCs w:val="19"/>
        </w:rPr>
        <w:t>n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estas  mesmas famílias</w:t>
      </w:r>
      <w:r w:rsidR="00AD19A0">
        <w:rPr>
          <w:rFonts w:ascii="Arial" w:hAnsi="Arial" w:cs="Arial"/>
          <w:bCs/>
          <w:color w:val="454545"/>
          <w:sz w:val="19"/>
          <w:szCs w:val="19"/>
        </w:rPr>
        <w:t>,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apesar</w:t>
      </w:r>
      <w:r w:rsidR="00635DE9">
        <w:rPr>
          <w:rFonts w:ascii="Arial" w:hAnsi="Arial" w:cs="Arial"/>
          <w:bCs/>
          <w:color w:val="454545"/>
          <w:sz w:val="19"/>
          <w:szCs w:val="19"/>
        </w:rPr>
        <w:t xml:space="preserve"> de ficarem sem a sua habitação</w:t>
      </w:r>
      <w:r w:rsidR="00AD19A0">
        <w:rPr>
          <w:rFonts w:ascii="Arial" w:hAnsi="Arial" w:cs="Arial"/>
          <w:bCs/>
          <w:color w:val="454545"/>
          <w:sz w:val="19"/>
          <w:szCs w:val="19"/>
        </w:rPr>
        <w:t xml:space="preserve">, 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continuam a pagar a mesma prestação. É  notór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io de que a intenção desta dire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tiva comunitária era o desonerar as famílias e trazer algum desaf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ogo à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sociedade, o que não se alcança com a forma como os bancos andam a proc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eder. Compete então saber face à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entidade reguladora, banco de Portugal, a razão de não obrigar a banca a cumprir com o estipulado, uma vez que o crédito hipotecário originário do início de contratação do crédito bancário é registado no mapa de responsabilidades, quer da instituição de  crédito e quer do cidadão, tendo conforme diploma legal uma eficácia vinculativa face a todas as entidades financeiras nacionais. Pela força que esta inscrição da avaliação do valor do imóvel nos mapas do banco de Portugal</w:t>
      </w:r>
      <w:proofErr w:type="gramStart"/>
      <w:r w:rsidRPr="00345CCE">
        <w:rPr>
          <w:rFonts w:ascii="Arial" w:hAnsi="Arial" w:cs="Arial"/>
          <w:bCs/>
          <w:color w:val="454545"/>
          <w:sz w:val="19"/>
          <w:szCs w:val="19"/>
        </w:rPr>
        <w:t>,</w:t>
      </w:r>
      <w:proofErr w:type="gramEnd"/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transforma ilegal a reavaliação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por dação. Pelo que </w:t>
      </w:r>
      <w:r w:rsidR="00E84FF9">
        <w:rPr>
          <w:rFonts w:ascii="Arial" w:hAnsi="Arial" w:cs="Arial"/>
          <w:bCs/>
          <w:color w:val="454545"/>
          <w:sz w:val="19"/>
          <w:szCs w:val="19"/>
        </w:rPr>
        <w:t>a candidatura cidadã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</w:t>
      </w:r>
      <w:r w:rsidRPr="00345CCE">
        <w:rPr>
          <w:rFonts w:ascii="Arial" w:hAnsi="Arial" w:cs="Arial"/>
          <w:bCs/>
          <w:color w:val="454545"/>
          <w:sz w:val="22"/>
          <w:szCs w:val="22"/>
        </w:rPr>
        <w:t>Livre/Tempo de A</w:t>
      </w:r>
      <w:r w:rsidRPr="00345CCE">
        <w:rPr>
          <w:rFonts w:ascii="Arial" w:hAnsi="Arial" w:cs="Arial"/>
          <w:bCs/>
          <w:color w:val="454545"/>
          <w:sz w:val="22"/>
          <w:szCs w:val="22"/>
        </w:rPr>
        <w:t>vançar</w:t>
      </w:r>
      <w:r w:rsidR="00E84FF9">
        <w:rPr>
          <w:rFonts w:ascii="Arial" w:hAnsi="Arial" w:cs="Arial"/>
          <w:bCs/>
          <w:color w:val="454545"/>
          <w:sz w:val="19"/>
          <w:szCs w:val="19"/>
        </w:rPr>
        <w:t xml:space="preserve"> pretende que esta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instituição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 reguladora faça cumprir a dire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tiva na sua plenitude, obrigando a banca a utilizar para fim de dação o valor vinculativo legal, que é  o</w:t>
      </w:r>
      <w:r w:rsidR="00E84FF9">
        <w:rPr>
          <w:rFonts w:ascii="Arial" w:hAnsi="Arial" w:cs="Arial"/>
          <w:bCs/>
          <w:color w:val="454545"/>
          <w:sz w:val="19"/>
          <w:szCs w:val="19"/>
        </w:rPr>
        <w:t xml:space="preserve"> depositado nesta instituição a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 xml:space="preserve">quando </w:t>
      </w:r>
      <w:r w:rsidR="00E84FF9">
        <w:rPr>
          <w:rFonts w:ascii="Arial" w:hAnsi="Arial" w:cs="Arial"/>
          <w:bCs/>
          <w:color w:val="454545"/>
          <w:sz w:val="19"/>
          <w:szCs w:val="19"/>
        </w:rPr>
        <w:t>d</w:t>
      </w:r>
      <w:r w:rsidRPr="00345CCE">
        <w:rPr>
          <w:rFonts w:ascii="Arial" w:hAnsi="Arial" w:cs="Arial"/>
          <w:bCs/>
          <w:color w:val="454545"/>
          <w:sz w:val="19"/>
          <w:szCs w:val="19"/>
        </w:rPr>
        <w:t>a contratação do crédito.</w:t>
      </w:r>
    </w:p>
    <w:p w:rsidR="00345CCE" w:rsidRDefault="00345CCE" w:rsidP="00345CCE">
      <w:pPr>
        <w:pStyle w:val="NormalWeb"/>
        <w:spacing w:before="300" w:beforeAutospacing="0" w:after="90" w:afterAutospacing="0" w:line="336" w:lineRule="atLeast"/>
        <w:rPr>
          <w:rFonts w:ascii="Arial" w:hAnsi="Arial" w:cs="Arial"/>
          <w:b/>
          <w:bCs/>
          <w:color w:val="454545"/>
          <w:sz w:val="19"/>
          <w:szCs w:val="19"/>
        </w:rPr>
      </w:pPr>
    </w:p>
    <w:p w:rsidR="00345CCE" w:rsidRDefault="00345CCE" w:rsidP="00345CCE">
      <w:pPr>
        <w:pStyle w:val="NormalWeb"/>
        <w:spacing w:before="300" w:beforeAutospacing="0" w:after="90" w:afterAutospacing="0" w:line="336" w:lineRule="atLeast"/>
        <w:rPr>
          <w:rFonts w:ascii="Arial" w:hAnsi="Arial" w:cs="Arial"/>
          <w:b/>
          <w:bCs/>
          <w:color w:val="454545"/>
          <w:sz w:val="19"/>
          <w:szCs w:val="19"/>
        </w:rPr>
      </w:pPr>
    </w:p>
    <w:p w:rsidR="00345CCE" w:rsidRDefault="00345CCE" w:rsidP="00345CCE">
      <w:pPr>
        <w:pStyle w:val="NormalWeb"/>
        <w:spacing w:before="300" w:beforeAutospacing="0" w:after="90" w:afterAutospacing="0" w:line="336" w:lineRule="atLeast"/>
        <w:rPr>
          <w:rFonts w:ascii="Arial" w:hAnsi="Arial" w:cs="Arial"/>
          <w:b/>
          <w:bCs/>
          <w:color w:val="454545"/>
          <w:sz w:val="19"/>
          <w:szCs w:val="19"/>
        </w:rPr>
      </w:pPr>
    </w:p>
    <w:p w:rsidR="00345CCE" w:rsidRDefault="00345CCE" w:rsidP="00345CCE">
      <w:pPr>
        <w:pStyle w:val="NormalWeb"/>
        <w:spacing w:before="300" w:beforeAutospacing="0" w:after="90" w:afterAutospacing="0" w:line="336" w:lineRule="atLeast"/>
        <w:rPr>
          <w:rFonts w:ascii="Arial" w:hAnsi="Arial" w:cs="Arial"/>
          <w:b/>
          <w:bCs/>
          <w:color w:val="454545"/>
          <w:sz w:val="19"/>
          <w:szCs w:val="19"/>
        </w:rPr>
      </w:pPr>
    </w:p>
    <w:p w:rsidR="00345CCE" w:rsidRDefault="00345CCE" w:rsidP="00345CCE">
      <w:pPr>
        <w:pStyle w:val="NormalWeb"/>
        <w:spacing w:before="300" w:beforeAutospacing="0" w:after="90" w:afterAutospacing="0" w:line="336" w:lineRule="atLeast"/>
        <w:rPr>
          <w:rFonts w:ascii="Arial" w:hAnsi="Arial" w:cs="Arial"/>
          <w:b/>
          <w:bCs/>
          <w:color w:val="454545"/>
          <w:sz w:val="19"/>
          <w:szCs w:val="19"/>
        </w:rPr>
      </w:pPr>
    </w:p>
    <w:p w:rsidR="00345CCE" w:rsidRDefault="00345CCE" w:rsidP="00345CCE">
      <w:pPr>
        <w:pStyle w:val="NormalWeb"/>
        <w:spacing w:before="300" w:beforeAutospacing="0" w:after="90" w:afterAutospacing="0" w:line="336" w:lineRule="atLeast"/>
        <w:rPr>
          <w:rFonts w:ascii="Arial" w:hAnsi="Arial" w:cs="Arial"/>
          <w:b/>
          <w:bCs/>
          <w:color w:val="454545"/>
          <w:sz w:val="19"/>
          <w:szCs w:val="19"/>
        </w:rPr>
      </w:pPr>
    </w:p>
    <w:p w:rsidR="00345CCE" w:rsidRDefault="00345CCE" w:rsidP="00345CCE">
      <w:pPr>
        <w:pStyle w:val="NormalWeb"/>
        <w:spacing w:before="300" w:beforeAutospacing="0" w:after="90" w:afterAutospacing="0" w:line="336" w:lineRule="atLeast"/>
        <w:rPr>
          <w:rFonts w:ascii="Arial" w:hAnsi="Arial" w:cs="Arial"/>
          <w:b/>
          <w:bCs/>
          <w:color w:val="454545"/>
          <w:sz w:val="19"/>
          <w:szCs w:val="19"/>
        </w:rPr>
      </w:pPr>
    </w:p>
    <w:p w:rsidR="00491042" w:rsidRDefault="00491042"/>
    <w:sectPr w:rsidR="00491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CE"/>
    <w:rsid w:val="00345CCE"/>
    <w:rsid w:val="00491042"/>
    <w:rsid w:val="0050200B"/>
    <w:rsid w:val="00635DE9"/>
    <w:rsid w:val="00AD19A0"/>
    <w:rsid w:val="00E8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Rádio e Televisão de Portugal, SA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Pestana</dc:creator>
  <cp:lastModifiedBy>Carlos Pestana</cp:lastModifiedBy>
  <cp:revision>2</cp:revision>
  <dcterms:created xsi:type="dcterms:W3CDTF">2015-09-30T17:06:00Z</dcterms:created>
  <dcterms:modified xsi:type="dcterms:W3CDTF">2015-09-30T17:06:00Z</dcterms:modified>
</cp:coreProperties>
</file>